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40" w:lineRule="auto"/>
        <w:rPr>
          <w:rFonts w:ascii="Book Antiqua" w:cs="Book Antiqua" w:eastAsia="Book Antiqua" w:hAnsi="Book Antiqua"/>
          <w:b w:val="1"/>
          <w:sz w:val="34"/>
          <w:szCs w:val="34"/>
          <w:u w:val="single"/>
        </w:rPr>
      </w:pPr>
      <w:bookmarkStart w:colFirst="0" w:colLast="0" w:name="_pgzydq3g07ll" w:id="0"/>
      <w:bookmarkEnd w:id="0"/>
      <w:r w:rsidDel="00000000" w:rsidR="00000000" w:rsidRPr="00000000">
        <w:rPr>
          <w:rFonts w:ascii="Book Antiqua" w:cs="Book Antiqua" w:eastAsia="Book Antiqua" w:hAnsi="Book Antiqua"/>
          <w:b w:val="1"/>
          <w:sz w:val="34"/>
          <w:szCs w:val="34"/>
          <w:u w:val="single"/>
          <w:rtl w:val="0"/>
        </w:rPr>
        <w:t xml:space="preserve">Growth Group Questions</w:t>
      </w:r>
    </w:p>
    <w:p w:rsidR="00000000" w:rsidDel="00000000" w:rsidP="00000000" w:rsidRDefault="00000000" w:rsidRPr="00000000" w14:paraId="00000002">
      <w:pPr>
        <w:spacing w:after="240" w:before="240" w:line="240" w:lineRule="auto"/>
        <w:rPr>
          <w:rFonts w:ascii="Book Antiqua" w:cs="Book Antiqua" w:eastAsia="Book Antiqua" w:hAnsi="Book Antiqua"/>
          <w:i w:val="1"/>
        </w:rPr>
      </w:pPr>
      <w:r w:rsidDel="00000000" w:rsidR="00000000" w:rsidRPr="00000000">
        <w:rPr>
          <w:rFonts w:ascii="Book Antiqua" w:cs="Book Antiqua" w:eastAsia="Book Antiqua" w:hAnsi="Book Antiqua"/>
          <w:i w:val="1"/>
          <w:rtl w:val="0"/>
        </w:rPr>
        <w:t xml:space="preserve">Welcome Home Weekend, October 26, 2025</w:t>
      </w:r>
    </w:p>
    <w:p w:rsidR="00000000" w:rsidDel="00000000" w:rsidP="00000000" w:rsidRDefault="00000000" w:rsidRPr="00000000" w14:paraId="00000003">
      <w:pPr>
        <w:spacing w:after="240" w:befor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Many people today talk about “freedom” — freedom from rules, expectations, and authority. But Scripture shows that real freedom isn’t about doing whatever we want; it’s about being set free </w:t>
      </w:r>
      <w:r w:rsidDel="00000000" w:rsidR="00000000" w:rsidRPr="00000000">
        <w:rPr>
          <w:rFonts w:ascii="Book Antiqua" w:cs="Book Antiqua" w:eastAsia="Book Antiqua" w:hAnsi="Book Antiqua"/>
          <w:i w:val="1"/>
          <w:rtl w:val="0"/>
        </w:rPr>
        <w:t xml:space="preserve">from</w:t>
      </w:r>
      <w:r w:rsidDel="00000000" w:rsidR="00000000" w:rsidRPr="00000000">
        <w:rPr>
          <w:rFonts w:ascii="Book Antiqua" w:cs="Book Antiqua" w:eastAsia="Book Antiqua" w:hAnsi="Book Antiqua"/>
          <w:rtl w:val="0"/>
        </w:rPr>
        <w:t xml:space="preserve"> sin and </w:t>
      </w:r>
      <w:r w:rsidDel="00000000" w:rsidR="00000000" w:rsidRPr="00000000">
        <w:rPr>
          <w:rFonts w:ascii="Book Antiqua" w:cs="Book Antiqua" w:eastAsia="Book Antiqua" w:hAnsi="Book Antiqua"/>
          <w:i w:val="1"/>
          <w:rtl w:val="0"/>
        </w:rPr>
        <w:t xml:space="preserve">for</w:t>
      </w:r>
      <w:r w:rsidDel="00000000" w:rsidR="00000000" w:rsidRPr="00000000">
        <w:rPr>
          <w:rFonts w:ascii="Book Antiqua" w:cs="Book Antiqua" w:eastAsia="Book Antiqua" w:hAnsi="Book Antiqua"/>
          <w:rtl w:val="0"/>
        </w:rPr>
        <w:t xml:space="preserve"> life with God. This week, we’ll look at the new covenant God promised, the freedom Christ won, and the life we now live by faith in Him.</w:t>
      </w:r>
    </w:p>
    <w:p w:rsidR="00000000" w:rsidDel="00000000" w:rsidP="00000000" w:rsidRDefault="00000000" w:rsidRPr="00000000" w14:paraId="00000004">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nf7aeba00znc" w:id="1"/>
      <w:bookmarkEnd w:id="1"/>
      <w:r w:rsidDel="00000000" w:rsidR="00000000" w:rsidRPr="00000000">
        <w:rPr>
          <w:rFonts w:ascii="Book Antiqua" w:cs="Book Antiqua" w:eastAsia="Book Antiqua" w:hAnsi="Book Antiqua"/>
          <w:b w:val="1"/>
          <w:color w:val="000000"/>
          <w:sz w:val="26"/>
          <w:szCs w:val="26"/>
          <w:u w:val="single"/>
          <w:rtl w:val="0"/>
        </w:rPr>
        <w:t xml:space="preserve">Into the Word</w:t>
      </w:r>
      <w:r w:rsidDel="00000000" w:rsidR="00000000" w:rsidRPr="00000000">
        <w:rPr>
          <w:rFonts w:ascii="Book Antiqua" w:cs="Book Antiqua" w:eastAsia="Book Antiqua" w:hAnsi="Book Antiqua"/>
          <w:b w:val="1"/>
          <w:color w:val="000000"/>
          <w:sz w:val="26"/>
          <w:szCs w:val="26"/>
          <w:rtl w:val="0"/>
        </w:rPr>
        <w:t xml:space="preserve"> – Jeremiah 31:31–34</w:t>
      </w:r>
    </w:p>
    <w:p w:rsidR="00000000" w:rsidDel="00000000" w:rsidP="00000000" w:rsidRDefault="00000000" w:rsidRPr="00000000" w14:paraId="00000005">
      <w:pPr>
        <w:numPr>
          <w:ilvl w:val="0"/>
          <w:numId w:val="1"/>
        </w:numPr>
        <w:spacing w:after="0" w:afterAutospacing="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God promises a “new covenant” in these verses. What made the old covenant (the Law given through Moses) insufficient for saving people?</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What makes the </w:t>
      </w:r>
      <w:r w:rsidDel="00000000" w:rsidR="00000000" w:rsidRPr="00000000">
        <w:rPr>
          <w:rFonts w:ascii="Book Antiqua" w:cs="Book Antiqua" w:eastAsia="Book Antiqua" w:hAnsi="Book Antiqua"/>
          <w:i w:val="1"/>
          <w:rtl w:val="0"/>
        </w:rPr>
        <w:t xml:space="preserve">new</w:t>
      </w:r>
      <w:r w:rsidDel="00000000" w:rsidR="00000000" w:rsidRPr="00000000">
        <w:rPr>
          <w:rFonts w:ascii="Book Antiqua" w:cs="Book Antiqua" w:eastAsia="Book Antiqua" w:hAnsi="Book Antiqua"/>
          <w:rtl w:val="0"/>
        </w:rPr>
        <w:t xml:space="preserve"> covenant so radically different from the old one? How is it written on our hearts instead of stone tablets?</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God says, “I will forgive their wickedness and will remember their sins no more.” How does this promise shape the way we view our past and our relationship with others in the church?</w:t>
        <w:br w:type="textWrapping"/>
      </w:r>
    </w:p>
    <w:p w:rsidR="00000000" w:rsidDel="00000000" w:rsidP="00000000" w:rsidRDefault="00000000" w:rsidRPr="00000000" w14:paraId="00000008">
      <w:pPr>
        <w:numPr>
          <w:ilvl w:val="0"/>
          <w:numId w:val="1"/>
        </w:numPr>
        <w:spacing w:after="24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What are some past grievances you have with Salem? Have you ever aired them? Or bottled them up? Why? </w:t>
        <w:br w:type="textWrapping"/>
      </w:r>
    </w:p>
    <w:p w:rsidR="00000000" w:rsidDel="00000000" w:rsidP="00000000" w:rsidRDefault="00000000" w:rsidRPr="00000000" w14:paraId="00000009">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eo9jx690wceq" w:id="2"/>
      <w:bookmarkEnd w:id="2"/>
      <w:r w:rsidDel="00000000" w:rsidR="00000000" w:rsidRPr="00000000">
        <w:rPr>
          <w:rFonts w:ascii="Book Antiqua" w:cs="Book Antiqua" w:eastAsia="Book Antiqua" w:hAnsi="Book Antiqua"/>
          <w:b w:val="1"/>
          <w:color w:val="000000"/>
          <w:sz w:val="26"/>
          <w:szCs w:val="26"/>
          <w:u w:val="single"/>
          <w:rtl w:val="0"/>
        </w:rPr>
        <w:t xml:space="preserve">Into the Word</w:t>
      </w:r>
      <w:r w:rsidDel="00000000" w:rsidR="00000000" w:rsidRPr="00000000">
        <w:rPr>
          <w:rFonts w:ascii="Book Antiqua" w:cs="Book Antiqua" w:eastAsia="Book Antiqua" w:hAnsi="Book Antiqua"/>
          <w:b w:val="1"/>
          <w:color w:val="000000"/>
          <w:sz w:val="26"/>
          <w:szCs w:val="26"/>
          <w:rtl w:val="0"/>
        </w:rPr>
        <w:t xml:space="preserve"> – Galatians 2:11–21</w:t>
      </w:r>
    </w:p>
    <w:p w:rsidR="00000000" w:rsidDel="00000000" w:rsidP="00000000" w:rsidRDefault="00000000" w:rsidRPr="00000000" w14:paraId="0000000A">
      <w:pPr>
        <w:numPr>
          <w:ilvl w:val="0"/>
          <w:numId w:val="3"/>
        </w:numPr>
        <w:spacing w:after="0" w:afterAutospacing="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Paul confronts Peter for withdrawing from Gentile believers. What does this incident reveal about how easily even faithful Christians can slip back into legalism or fear of others’ opinions?</w:t>
        <w:br w:type="textWrapping"/>
      </w:r>
    </w:p>
    <w:p w:rsidR="00000000" w:rsidDel="00000000" w:rsidP="00000000" w:rsidRDefault="00000000" w:rsidRPr="00000000" w14:paraId="0000000B">
      <w:pPr>
        <w:numPr>
          <w:ilvl w:val="0"/>
          <w:numId w:val="3"/>
        </w:numPr>
        <w:spacing w:after="24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Read verse 16 carefully. How does Paul emphasize </w:t>
      </w:r>
      <w:r w:rsidDel="00000000" w:rsidR="00000000" w:rsidRPr="00000000">
        <w:rPr>
          <w:rFonts w:ascii="Book Antiqua" w:cs="Book Antiqua" w:eastAsia="Book Antiqua" w:hAnsi="Book Antiqua"/>
          <w:i w:val="1"/>
          <w:rtl w:val="0"/>
        </w:rPr>
        <w:t xml:space="preserve">faith in Christ</w:t>
      </w:r>
      <w:r w:rsidDel="00000000" w:rsidR="00000000" w:rsidRPr="00000000">
        <w:rPr>
          <w:rFonts w:ascii="Book Antiqua" w:cs="Book Antiqua" w:eastAsia="Book Antiqua" w:hAnsi="Book Antiqua"/>
          <w:rtl w:val="0"/>
        </w:rPr>
        <w:t xml:space="preserve"> as the only means of justification? Why is that message so central for the church’s unity and mission?</w:t>
      </w:r>
    </w:p>
    <w:p w:rsidR="00000000" w:rsidDel="00000000" w:rsidP="00000000" w:rsidRDefault="00000000" w:rsidRPr="00000000" w14:paraId="0000000C">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bvt993as59xd" w:id="3"/>
      <w:bookmarkEnd w:id="3"/>
      <w:r w:rsidDel="00000000" w:rsidR="00000000" w:rsidRPr="00000000">
        <w:rPr>
          <w:rFonts w:ascii="Book Antiqua" w:cs="Book Antiqua" w:eastAsia="Book Antiqua" w:hAnsi="Book Antiqua"/>
          <w:b w:val="1"/>
          <w:color w:val="000000"/>
          <w:sz w:val="26"/>
          <w:szCs w:val="26"/>
          <w:u w:val="single"/>
          <w:rtl w:val="0"/>
        </w:rPr>
        <w:t xml:space="preserve">Into the Word</w:t>
      </w:r>
      <w:r w:rsidDel="00000000" w:rsidR="00000000" w:rsidRPr="00000000">
        <w:rPr>
          <w:rFonts w:ascii="Book Antiqua" w:cs="Book Antiqua" w:eastAsia="Book Antiqua" w:hAnsi="Book Antiqua"/>
          <w:b w:val="1"/>
          <w:color w:val="000000"/>
          <w:sz w:val="26"/>
          <w:szCs w:val="26"/>
          <w:rtl w:val="0"/>
        </w:rPr>
        <w:t xml:space="preserve"> – John 8:31–36</w:t>
      </w:r>
    </w:p>
    <w:p w:rsidR="00000000" w:rsidDel="00000000" w:rsidP="00000000" w:rsidRDefault="00000000" w:rsidRPr="00000000" w14:paraId="0000000D">
      <w:pPr>
        <w:numPr>
          <w:ilvl w:val="0"/>
          <w:numId w:val="4"/>
        </w:numPr>
        <w:spacing w:after="0" w:afterAutospacing="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Jesus says, “If you hold to my teaching, you are really my disciples.” What does it look like to “hold” to His teaching in today’s world of shifting truth and personal opinions?</w:t>
        <w:br w:type="textWrapping"/>
      </w:r>
    </w:p>
    <w:p w:rsidR="00000000" w:rsidDel="00000000" w:rsidP="00000000" w:rsidRDefault="00000000" w:rsidRPr="00000000" w14:paraId="0000000E">
      <w:pPr>
        <w:numPr>
          <w:ilvl w:val="0"/>
          <w:numId w:val="4"/>
        </w:numPr>
        <w:spacing w:after="0" w:afterAutospacing="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What kind of freedom does Jesus mean when He says, “the truth will set you free”? Free from what — and free for what?</w:t>
        <w:br w:type="textWrapping"/>
      </w:r>
    </w:p>
    <w:p w:rsidR="00000000" w:rsidDel="00000000" w:rsidP="00000000" w:rsidRDefault="00000000" w:rsidRPr="00000000" w14:paraId="0000000F">
      <w:pPr>
        <w:numPr>
          <w:ilvl w:val="0"/>
          <w:numId w:val="4"/>
        </w:numPr>
        <w:spacing w:after="24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In verse 34, Jesus speaks of everyone who sins being a slave to sin. How do we see this slavery at work in our lives and in society today?</w:t>
        <w:br w:type="textWrapping"/>
      </w:r>
    </w:p>
    <w:p w:rsidR="00000000" w:rsidDel="00000000" w:rsidP="00000000" w:rsidRDefault="00000000" w:rsidRPr="00000000" w14:paraId="00000010">
      <w:pPr>
        <w:pStyle w:val="Heading3"/>
        <w:keepNext w:val="0"/>
        <w:keepLines w:val="0"/>
        <w:spacing w:before="280" w:lineRule="auto"/>
        <w:rPr>
          <w:rFonts w:ascii="Book Antiqua" w:cs="Book Antiqua" w:eastAsia="Book Antiqua" w:hAnsi="Book Antiqua"/>
          <w:b w:val="1"/>
          <w:color w:val="000000"/>
          <w:sz w:val="26"/>
          <w:szCs w:val="26"/>
          <w:u w:val="single"/>
        </w:rPr>
      </w:pPr>
      <w:bookmarkStart w:colFirst="0" w:colLast="0" w:name="_214hccmd7jxi" w:id="4"/>
      <w:bookmarkEnd w:id="4"/>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rFonts w:ascii="Book Antiqua" w:cs="Book Antiqua" w:eastAsia="Book Antiqua" w:hAnsi="Book Antiqua"/>
          <w:b w:val="1"/>
          <w:color w:val="000000"/>
          <w:sz w:val="26"/>
          <w:szCs w:val="26"/>
          <w:u w:val="single"/>
        </w:rPr>
      </w:pPr>
      <w:bookmarkStart w:colFirst="0" w:colLast="0" w:name="_slg22xmsj9vq" w:id="5"/>
      <w:bookmarkEnd w:id="5"/>
      <w:r w:rsidDel="00000000" w:rsidR="00000000" w:rsidRPr="00000000">
        <w:rPr>
          <w:rFonts w:ascii="Book Antiqua" w:cs="Book Antiqua" w:eastAsia="Book Antiqua" w:hAnsi="Book Antiqua"/>
          <w:b w:val="1"/>
          <w:color w:val="000000"/>
          <w:sz w:val="26"/>
          <w:szCs w:val="26"/>
          <w:u w:val="single"/>
          <w:rtl w:val="0"/>
        </w:rPr>
        <w:t xml:space="preserve">Application and Discussion</w:t>
      </w:r>
    </w:p>
    <w:p w:rsidR="00000000" w:rsidDel="00000000" w:rsidP="00000000" w:rsidRDefault="00000000" w:rsidRPr="00000000" w14:paraId="00000012">
      <w:pPr>
        <w:numPr>
          <w:ilvl w:val="0"/>
          <w:numId w:val="2"/>
        </w:numPr>
        <w:spacing w:after="0" w:afterAutospacing="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How does belonging to a Christian community help you live out the freedom Jesus gives?</w:t>
        <w:br w:type="textWrapping"/>
      </w:r>
    </w:p>
    <w:p w:rsidR="00000000" w:rsidDel="00000000" w:rsidP="00000000" w:rsidRDefault="00000000" w:rsidRPr="00000000" w14:paraId="00000013">
      <w:pPr>
        <w:numPr>
          <w:ilvl w:val="0"/>
          <w:numId w:val="2"/>
        </w:numPr>
        <w:spacing w:after="240" w:before="0" w:beforeAutospacing="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Why do you think the Presbyterian Church across the street started displaying an LGBT flag? How might you interact with someone from their church who asks why Salem doesn’t display a flag like that?</w:t>
        <w:br w:type="textWrapping"/>
      </w:r>
    </w:p>
    <w:p w:rsidR="00000000" w:rsidDel="00000000" w:rsidP="00000000" w:rsidRDefault="00000000" w:rsidRPr="00000000" w14:paraId="00000014">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v9lkbcfnd8ro" w:id="6"/>
      <w:bookmarkEnd w:id="6"/>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dm3npnuu82ax" w:id="7"/>
      <w:bookmarkEnd w:id="7"/>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lz376i3s1pmy" w:id="8"/>
      <w:bookmarkEnd w:id="8"/>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ve35gfi94sca" w:id="9"/>
      <w:bookmarkEnd w:id="9"/>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rFonts w:ascii="Book Antiqua" w:cs="Book Antiqua" w:eastAsia="Book Antiqua" w:hAnsi="Book Antiqua"/>
          <w:b w:val="1"/>
          <w:color w:val="000000"/>
          <w:sz w:val="26"/>
          <w:szCs w:val="26"/>
        </w:rPr>
      </w:pPr>
      <w:bookmarkStart w:colFirst="0" w:colLast="0" w:name="_q0driamzgmi3" w:id="10"/>
      <w:bookmarkEnd w:id="10"/>
      <w:r w:rsidDel="00000000" w:rsidR="00000000" w:rsidRPr="00000000">
        <w:rPr>
          <w:rFonts w:ascii="Book Antiqua" w:cs="Book Antiqua" w:eastAsia="Book Antiqua" w:hAnsi="Book Antiqua"/>
          <w:b w:val="1"/>
          <w:color w:val="000000"/>
          <w:sz w:val="26"/>
          <w:szCs w:val="26"/>
          <w:rtl w:val="0"/>
        </w:rPr>
        <w:t xml:space="preserve">Closing Prayer</w:t>
      </w:r>
    </w:p>
    <w:p w:rsidR="00000000" w:rsidDel="00000000" w:rsidP="00000000" w:rsidRDefault="00000000" w:rsidRPr="00000000" w14:paraId="00000019">
      <w:pPr>
        <w:spacing w:after="240" w:before="240" w:lineRule="auto"/>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Lord Jesus,</w:t>
      </w:r>
      <w:r w:rsidDel="00000000" w:rsidR="00000000" w:rsidRPr="00000000">
        <w:rPr>
          <w:rFonts w:ascii="Book Antiqua" w:cs="Book Antiqua" w:eastAsia="Book Antiqua" w:hAnsi="Book Antiqua"/>
          <w:rtl w:val="0"/>
        </w:rPr>
        <w:t xml:space="preserve"> thank you for setting us free from sin, guilt, and fear. Write your Word on our hearts and help us live each day in the freedom of your forgiveness. Make our church family a place where your grace is known, shared, and celebrated. Amen.</w:t>
      </w:r>
    </w:p>
    <w:sectPr>
      <w:pgSz w:h="12240" w:w="15840" w:orient="landscape"/>
      <w:pgMar w:bottom="1440" w:top="1440" w:left="1440" w:right="1440" w:header="720" w:footer="720"/>
      <w:pgNumType w:start="1"/>
      <w:cols w:equalWidth="0" w:num="2">
        <w:col w:space="720" w:w="6120"/>
        <w:col w:space="0" w:w="61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